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DC" w:rsidRDefault="00CB49DC" w:rsidP="005146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Перечень вопросов </w:t>
      </w:r>
    </w:p>
    <w:p w:rsidR="00DE1578" w:rsidRDefault="00CB49DC" w:rsidP="005146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</w:t>
      </w:r>
      <w:r w:rsidR="00E24734">
        <w:rPr>
          <w:rFonts w:ascii="Times New Roman" w:hAnsi="Times New Roman"/>
          <w:b/>
          <w:color w:val="000000"/>
          <w:sz w:val="28"/>
          <w:szCs w:val="28"/>
        </w:rPr>
        <w:t>проведения зачета</w:t>
      </w:r>
      <w:r w:rsidR="00DE157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дисциплине </w:t>
      </w:r>
    </w:p>
    <w:p w:rsidR="00CB49DC" w:rsidRPr="00297CF7" w:rsidRDefault="00ED3DF9" w:rsidP="005146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6C2B86">
        <w:rPr>
          <w:rFonts w:ascii="Times New Roman" w:hAnsi="Times New Roman"/>
          <w:b/>
          <w:bCs/>
          <w:color w:val="000000"/>
          <w:sz w:val="28"/>
          <w:szCs w:val="28"/>
        </w:rPr>
        <w:t>Жилищ</w:t>
      </w:r>
      <w:r w:rsidR="00A90A28">
        <w:rPr>
          <w:rFonts w:ascii="Times New Roman" w:hAnsi="Times New Roman"/>
          <w:b/>
          <w:bCs/>
          <w:color w:val="000000"/>
          <w:sz w:val="28"/>
          <w:szCs w:val="28"/>
        </w:rPr>
        <w:t>ное право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6C2B86" w:rsidRPr="006C2B86" w:rsidRDefault="00ED3DF9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C2B86" w:rsidRPr="006C2B86">
        <w:rPr>
          <w:rFonts w:ascii="Times New Roman" w:hAnsi="Times New Roman"/>
          <w:sz w:val="28"/>
          <w:szCs w:val="28"/>
        </w:rPr>
        <w:t>онятие, предмет, метод, принципы жилищного права.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Конституционное право граждан на жилище. Регистрационный учет граждан Российской Федерации по месту пребывания и по месту жительства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Жилищные отношения. Участники жилищных отношений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Жилищное законодательство (федеральное, региональное, международное).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Субъекты и объекты жилищных правоотношений.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Основания возникновения жилищных прав и обязанностей. Государственная регистрация прав на жилые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Ответственность в жилищном праве. Защита жилищных прав. Сроки исковой давности.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Жилищные права, обязанности, ответственность.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Объекты жилищных прав. Жилищный фонд. Виды жилых помещений.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Назначение жилого помещения и пределы его использования. Пользование жилым помещением.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 xml:space="preserve">Государственный жилищный надзор, муниципальный жилищный контроль и общественный жилищный контроль. 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Страхование жилых помещений.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Перевод жилого помещения в нежилое помещение и нежилого помещения в жилое помещение. Отказ в переводе.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Переустройство и перепланировка помещения в многоквартирном доме: виды, основания, отказ, завершение, последствия самовольного переустройства или перепланировки.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Права и обязанности собственника жилого помещения и иных проживающих в принадлежащем ему помещении граждан.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Обеспечение жилищных прав собственника жилого помещения при изъятии земельного участка для государственных или муниципальных нужд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Пользование жилым помещением, предоставленным по завещательному отказу и на основании договора пожизненного содержания с иждивением.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Выселение гражданина, право пользования жилым помещением которого прекращено или который нарушает правила пользования жилым помещением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Право собственности на общее имущество собственников помещений в многоквартирном доме. Общие денежные средства, находящиеся на специальном счете.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Определение долей и приобретение доли в праве общей собственности на общее имущество в многоквартирном доме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Содержание общего имущества в многоквартирном доме. Изменение границ помещений в многоквартирном доме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lastRenderedPageBreak/>
        <w:t>Право собственности на общее имущество собственников комнат в коммунальной квартире. Определение долей в праве общей собственности на общее имущество в коммунальной квартире. Содержание общего имущества в коммунальной квартире.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Общее собрание собственников помещений в многоквартирном доме.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Формы и порядок проведения общего собрания собственников помещений в многоквартирном доме.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Решения общего собрания собственников помещений в многоквартирном доме. Заочное и очно-заочное голосование.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Основания и порядок предоставления жилого помещения по договору социального найма.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Норма предоставления и учетная норма площади жилого помещения. Основания признания граждан нуждающимися в жилых помещениях, предоставляемых по договорам социального найма.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Принятие на учет и отказ в принятии граждан в качестве нуждающихся в жилых помещениях.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Снятие граждан с учета в качестве нуждающихся в жилых помещениях.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Предоставление жилых помещений по договорам социального найма гражданам, состоящим на учете в качестве нуждающихся в жилых помещениях. Учет законных интересов граждан.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Предоставление освободившихся жилых помещений в коммунальной квартире.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Договор социального найма жилого помещения: предмет, форма. Пользование жилым помещением по договору социального найма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 xml:space="preserve">Права, обязанности, ответственность </w:t>
      </w:r>
      <w:proofErr w:type="spellStart"/>
      <w:r w:rsidRPr="006C2B86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6C2B86">
        <w:rPr>
          <w:rFonts w:ascii="Times New Roman" w:hAnsi="Times New Roman"/>
          <w:sz w:val="28"/>
          <w:szCs w:val="28"/>
        </w:rPr>
        <w:t xml:space="preserve"> жилого помещения по договору социального найма.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Права, обязанности, ответственность нанимателя жилого помещения по договору социального найма.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Права и обязанности членов семьи нанимателя жилого помещения по договору социального найма.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Право нанимателя на вселение в занимаемое им жилое помещение по договору социального найма других граждан в качестве членов своей семьи. Права и обязанности временно отсутствующих нанимателя жилого помещения по договору социального найма и членов его семьи.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Право на обмен жилыми помещениями, предоставленными по договорам социального найма. Условия, при которых обмен жилыми помещениями между нанимателями данных помещений по договорам социального найма не допускается. Оформление обмена и признание его недействительным.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Поднаем жилого помещения, предоставленного по договору социального найма: договор поднайма, его прекращение и расторжение. Плата за поднаем.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Временные жильцы.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lastRenderedPageBreak/>
        <w:t>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Изменение, расторжение и прекращение договора социального найма жилого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Выселение граждан из жилых помещений, предоставленных по договорам социального найма.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Выселение граждан из жилых помещений с предоставлением других благоустроенных жилых помещений по договорам социального найма.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Порядок предоставления жилого помещения по договору социального найма в связи со сносом дома; в связи с переводом жилого помещения в нежилое помещение или признания его непригодным для проживания.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Порядок предоставления жилого помещения по договору социального найма в связи с передачей жилого помещения религиозной организации; в связи с изъятием земельного участка, на котором расположено такое жилое помещение или расположен многоквартирный дом, в котором находится такое жилое помещение, для государственных или муниципальных нужд.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Порядок предоставления жилого помещения в связи с проведением капитального ремонта или реконструкции дома. Предоставление гражданам другого благоустроенного жилого помещения по договору социального найма в связи с выселением.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Выселение нанимателя и проживающих совместно с ним членов его семьи из жилого помещения с предоставлением другого жилого помещения, без предоставления другого жилого по договору социального найма.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Наем жилого помещения жилищного фонда социального использования. Предмет, срок договора найма жилого помещения жилищного фонда социального использования.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 xml:space="preserve">Права и обязанности </w:t>
      </w:r>
      <w:proofErr w:type="spellStart"/>
      <w:r w:rsidRPr="006C2B86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6C2B86">
        <w:rPr>
          <w:rFonts w:ascii="Times New Roman" w:hAnsi="Times New Roman"/>
          <w:sz w:val="28"/>
          <w:szCs w:val="28"/>
        </w:rPr>
        <w:t xml:space="preserve"> и нанимателя по договору найма жилых помещений жилищного фонда социального использования. Права и обязанности членов семьи нанимателя.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Право нанимателя на заключение договора найма жилого помещения жилищного фонда социального использования на новый срок. Расторжение и прекращение договора найма жилого помещения жилищного фонда социального использования.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 xml:space="preserve">Учет граждан, нуждающихся в предоставлении жилых помещений по договорам найма жилых помещений жилищного фонда социального использования. Учет </w:t>
      </w:r>
      <w:proofErr w:type="spellStart"/>
      <w:r w:rsidRPr="006C2B86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Pr="006C2B86">
        <w:rPr>
          <w:rFonts w:ascii="Times New Roman" w:hAnsi="Times New Roman"/>
          <w:sz w:val="28"/>
          <w:szCs w:val="28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Предоставление жилых помещений по договорам найма жилых помещений жилищного фонда социального использования.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Наемный дом. Установление и изменение цели использования здания в качестве наемного дома, прекращение использования здания в качестве наемного дома. Управление наемным домом.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lastRenderedPageBreak/>
        <w:t>Жилые помещения специализированного жилищного фонда: виды, назначение, основания предоставления, договор найма специализированного жилого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Назначение жилых помещений для социальной защиты отдельных категорий граждан.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Расторжение, прекращение договора найма специализированного жилого помещения. Выселение граждан из специализированных жилых помещений.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Предоставление служебных жилых помещений</w:t>
      </w:r>
      <w:r w:rsidRPr="006C2B86">
        <w:rPr>
          <w:sz w:val="28"/>
          <w:szCs w:val="28"/>
        </w:rPr>
        <w:t xml:space="preserve"> </w:t>
      </w:r>
      <w:r w:rsidRPr="006C2B86">
        <w:rPr>
          <w:rFonts w:ascii="Times New Roman" w:hAnsi="Times New Roman"/>
          <w:sz w:val="28"/>
          <w:szCs w:val="28"/>
        </w:rPr>
        <w:t>специализированного жилищного фонда разных категорий.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Организация, деятельность, реорганизация и ликвидация жилищных и жилищно-строительных кооперативов.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Правовое положение членов жилищных кооперативов.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Товарищество собственников жилья: создание, государственная регистрация, деятельность, реорганизация, ликвидация.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Права и обязанности товарищества собственников жилья.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Правовое положение членов товарищества собственников жилья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Органы управления и общее собрание товарищества собственников жилья.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Средства, имущество и хозяйственная деятельность товарищества собственников жилья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Обязанность по внесению, структура и размер платы за жилое помещение и коммунальные услуги.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Плата за наем жилого помещения по договору найма жилого помещения жилищного фонда социального использования.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Ограничение повышения размера вносимой гражданами платы за коммунальные услуги.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 xml:space="preserve">Предоставление коммунальных услуг </w:t>
      </w:r>
      <w:proofErr w:type="spellStart"/>
      <w:r w:rsidRPr="006C2B86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Pr="006C2B86">
        <w:rPr>
          <w:rFonts w:ascii="Times New Roman" w:hAnsi="Times New Roman"/>
          <w:sz w:val="28"/>
          <w:szCs w:val="28"/>
        </w:rPr>
        <w:t xml:space="preserve"> организацией, региональным оператором по обращению с твердыми коммунальными отходами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Расходы собственников помещений в многоквартирном доме. Предоставление субсидий и компенсации на оплату жилого помещения и коммунальных услуг.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Выбор способа управления многоквартирным домом. Общие требования к деятельности по управлению многоквартирным домом.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Совет многоквартирного дома.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Договор управления многоквартирным домом.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Организация проведения капитального ремонта общего имущества в многоквартирных домах. Формирование фонда капитального ремонта на специальном счете.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Формирование фондов капитального ремонта региональным оператором. Деятельность регионального оператора по финансированию капитального ремонта общего имущества в многоквартирных домах.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Проведение капитального ремонта общего имущества в многоквартирном доме.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Договор купли-продажи жилого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lastRenderedPageBreak/>
        <w:t>Договор мены и обмен жилого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Договор дарения жилого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Договор ренты и пожизненного содержания с иждивением жилого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 xml:space="preserve">Договор участия в долевом строительстве. 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 xml:space="preserve">Договор коммерческого найма жилого помещения. 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Договор аренды жилого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Договор безвозмездного пользования жилым помещением.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 xml:space="preserve">Приватизация и </w:t>
      </w:r>
      <w:proofErr w:type="spellStart"/>
      <w:r w:rsidRPr="006C2B86">
        <w:rPr>
          <w:rFonts w:ascii="Times New Roman" w:hAnsi="Times New Roman"/>
          <w:sz w:val="28"/>
          <w:szCs w:val="28"/>
        </w:rPr>
        <w:t>деприватизация</w:t>
      </w:r>
      <w:proofErr w:type="spellEnd"/>
      <w:r w:rsidRPr="006C2B86">
        <w:rPr>
          <w:rFonts w:ascii="Times New Roman" w:hAnsi="Times New Roman"/>
          <w:sz w:val="28"/>
          <w:szCs w:val="28"/>
        </w:rPr>
        <w:t xml:space="preserve"> жилых помещений в Российской Федерации.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Особенности заключения договора ипотеки (залога) жилого помещения.</w:t>
      </w:r>
    </w:p>
    <w:p w:rsidR="006C2B86" w:rsidRPr="006C2B86" w:rsidRDefault="006C2B86" w:rsidP="006C2B86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B86">
        <w:rPr>
          <w:rFonts w:ascii="Times New Roman" w:hAnsi="Times New Roman"/>
          <w:sz w:val="28"/>
          <w:szCs w:val="28"/>
        </w:rPr>
        <w:t>Особенности наследования жилых помещений.</w:t>
      </w:r>
    </w:p>
    <w:p w:rsidR="00CB49DC" w:rsidRPr="00B820CA" w:rsidRDefault="00CB49DC" w:rsidP="00B820C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</w:p>
    <w:sectPr w:rsidR="00CB49DC" w:rsidRPr="00B820CA" w:rsidSect="008C7F30">
      <w:headerReference w:type="default" r:id="rId8"/>
      <w:pgSz w:w="11906" w:h="16838" w:code="9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CA7" w:rsidRDefault="00072CA7" w:rsidP="00CB49DC">
      <w:pPr>
        <w:spacing w:after="0" w:line="240" w:lineRule="auto"/>
      </w:pPr>
      <w:r>
        <w:separator/>
      </w:r>
    </w:p>
  </w:endnote>
  <w:endnote w:type="continuationSeparator" w:id="0">
    <w:p w:rsidR="00072CA7" w:rsidRDefault="00072CA7" w:rsidP="00CB4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CA7" w:rsidRDefault="00072CA7" w:rsidP="00CB49DC">
      <w:pPr>
        <w:spacing w:after="0" w:line="240" w:lineRule="auto"/>
      </w:pPr>
      <w:r>
        <w:separator/>
      </w:r>
    </w:p>
  </w:footnote>
  <w:footnote w:type="continuationSeparator" w:id="0">
    <w:p w:rsidR="00072CA7" w:rsidRDefault="00072CA7" w:rsidP="00CB4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1905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B49DC" w:rsidRPr="00CB49DC" w:rsidRDefault="00CB49DC" w:rsidP="00CB49DC">
        <w:pPr>
          <w:pStyle w:val="a8"/>
          <w:jc w:val="right"/>
          <w:rPr>
            <w:rFonts w:ascii="Times New Roman" w:hAnsi="Times New Roman"/>
            <w:sz w:val="28"/>
            <w:szCs w:val="28"/>
          </w:rPr>
        </w:pPr>
        <w:r w:rsidRPr="00CB49DC">
          <w:rPr>
            <w:rFonts w:ascii="Times New Roman" w:hAnsi="Times New Roman"/>
            <w:sz w:val="28"/>
            <w:szCs w:val="28"/>
          </w:rPr>
          <w:fldChar w:fldCharType="begin"/>
        </w:r>
        <w:r w:rsidRPr="00CB49D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B49DC">
          <w:rPr>
            <w:rFonts w:ascii="Times New Roman" w:hAnsi="Times New Roman"/>
            <w:sz w:val="28"/>
            <w:szCs w:val="28"/>
          </w:rPr>
          <w:fldChar w:fldCharType="separate"/>
        </w:r>
        <w:r w:rsidR="00514642">
          <w:rPr>
            <w:rFonts w:ascii="Times New Roman" w:hAnsi="Times New Roman"/>
            <w:noProof/>
            <w:sz w:val="28"/>
            <w:szCs w:val="28"/>
          </w:rPr>
          <w:t>5</w:t>
        </w:r>
        <w:r w:rsidRPr="00CB49D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7F4F"/>
    <w:multiLevelType w:val="hybridMultilevel"/>
    <w:tmpl w:val="BAD4F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76A46"/>
    <w:multiLevelType w:val="hybridMultilevel"/>
    <w:tmpl w:val="A6CA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6093A"/>
    <w:multiLevelType w:val="hybridMultilevel"/>
    <w:tmpl w:val="50EE3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91F62"/>
    <w:multiLevelType w:val="hybridMultilevel"/>
    <w:tmpl w:val="2EB07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DD3507"/>
    <w:multiLevelType w:val="hybridMultilevel"/>
    <w:tmpl w:val="11E83E9A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61B6C"/>
    <w:multiLevelType w:val="hybridMultilevel"/>
    <w:tmpl w:val="546C0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DC"/>
    <w:rsid w:val="0000465E"/>
    <w:rsid w:val="000261B8"/>
    <w:rsid w:val="00071857"/>
    <w:rsid w:val="00072CA7"/>
    <w:rsid w:val="000A1410"/>
    <w:rsid w:val="000E5C79"/>
    <w:rsid w:val="001B73EA"/>
    <w:rsid w:val="00263ACE"/>
    <w:rsid w:val="0027074C"/>
    <w:rsid w:val="0039701C"/>
    <w:rsid w:val="003E1A2B"/>
    <w:rsid w:val="00483E61"/>
    <w:rsid w:val="004F55AD"/>
    <w:rsid w:val="00514642"/>
    <w:rsid w:val="005F6188"/>
    <w:rsid w:val="00694916"/>
    <w:rsid w:val="006B3967"/>
    <w:rsid w:val="006C2B86"/>
    <w:rsid w:val="00702B3C"/>
    <w:rsid w:val="007163A0"/>
    <w:rsid w:val="00720FAF"/>
    <w:rsid w:val="0075116E"/>
    <w:rsid w:val="007556FF"/>
    <w:rsid w:val="00757130"/>
    <w:rsid w:val="00836D19"/>
    <w:rsid w:val="008C7F30"/>
    <w:rsid w:val="00927699"/>
    <w:rsid w:val="009577A2"/>
    <w:rsid w:val="00A06ECB"/>
    <w:rsid w:val="00A41CA6"/>
    <w:rsid w:val="00A51C01"/>
    <w:rsid w:val="00A53282"/>
    <w:rsid w:val="00A90A28"/>
    <w:rsid w:val="00B820CA"/>
    <w:rsid w:val="00BC242A"/>
    <w:rsid w:val="00C82795"/>
    <w:rsid w:val="00C92005"/>
    <w:rsid w:val="00CB49DC"/>
    <w:rsid w:val="00CC719C"/>
    <w:rsid w:val="00DE1578"/>
    <w:rsid w:val="00E24734"/>
    <w:rsid w:val="00E67DC2"/>
    <w:rsid w:val="00ED3DF9"/>
    <w:rsid w:val="00EF169C"/>
    <w:rsid w:val="00EF692F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character" w:styleId="aa">
    <w:name w:val="Hyperlink"/>
    <w:uiPriority w:val="99"/>
    <w:rsid w:val="0075713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character" w:styleId="aa">
    <w:name w:val="Hyperlink"/>
    <w:uiPriority w:val="99"/>
    <w:rsid w:val="0075713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25</cp:revision>
  <dcterms:created xsi:type="dcterms:W3CDTF">2019-07-07T09:37:00Z</dcterms:created>
  <dcterms:modified xsi:type="dcterms:W3CDTF">2022-07-19T19:30:00Z</dcterms:modified>
</cp:coreProperties>
</file>